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4F6" w:rsidRPr="00E804F6" w:rsidRDefault="00E804F6" w:rsidP="00E804F6">
      <w:pPr>
        <w:widowControl/>
        <w:shd w:val="clear" w:color="auto" w:fill="FFFFFF"/>
        <w:spacing w:line="600" w:lineRule="atLeast"/>
        <w:jc w:val="center"/>
        <w:textAlignment w:val="baseline"/>
        <w:outlineLvl w:val="2"/>
        <w:rPr>
          <w:rFonts w:ascii="微软雅黑" w:eastAsia="微软雅黑" w:hAnsi="微软雅黑" w:cs="宋体"/>
          <w:color w:val="333333"/>
          <w:kern w:val="0"/>
          <w:sz w:val="27"/>
          <w:szCs w:val="27"/>
        </w:rPr>
      </w:pPr>
      <w:r w:rsidRPr="00E804F6">
        <w:rPr>
          <w:rFonts w:ascii="微软雅黑" w:eastAsia="微软雅黑" w:hAnsi="微软雅黑" w:cs="宋体" w:hint="eastAsia"/>
          <w:color w:val="333333"/>
          <w:kern w:val="0"/>
          <w:sz w:val="27"/>
          <w:szCs w:val="27"/>
        </w:rPr>
        <w:t>【本科教育教学工作巡礼（十九）】</w:t>
      </w:r>
    </w:p>
    <w:p w:rsidR="00E804F6" w:rsidRPr="00E804F6" w:rsidRDefault="00E804F6" w:rsidP="00E804F6">
      <w:pPr>
        <w:widowControl/>
        <w:shd w:val="clear" w:color="auto" w:fill="FFFFFF"/>
        <w:spacing w:line="600" w:lineRule="atLeast"/>
        <w:jc w:val="center"/>
        <w:textAlignment w:val="baseline"/>
        <w:outlineLvl w:val="2"/>
        <w:rPr>
          <w:rFonts w:ascii="inherit" w:eastAsia="微软雅黑" w:hAnsi="inherit" w:cs="宋体" w:hint="eastAsia"/>
          <w:color w:val="333333"/>
          <w:kern w:val="0"/>
          <w:sz w:val="27"/>
          <w:szCs w:val="27"/>
        </w:rPr>
      </w:pPr>
      <w:r w:rsidRPr="00E804F6">
        <w:rPr>
          <w:rFonts w:ascii="inherit" w:eastAsia="微软雅黑" w:hAnsi="inherit" w:cs="宋体"/>
          <w:color w:val="333333"/>
          <w:kern w:val="0"/>
          <w:sz w:val="27"/>
          <w:szCs w:val="27"/>
        </w:rPr>
        <w:t>图书馆：构建教育教学服务体系</w:t>
      </w:r>
      <w:r w:rsidRPr="00E804F6">
        <w:rPr>
          <w:rFonts w:ascii="inherit" w:eastAsia="微软雅黑" w:hAnsi="inherit" w:cs="宋体"/>
          <w:color w:val="333333"/>
          <w:kern w:val="0"/>
          <w:sz w:val="27"/>
          <w:szCs w:val="27"/>
        </w:rPr>
        <w:t xml:space="preserve"> </w:t>
      </w:r>
      <w:r w:rsidRPr="00E804F6">
        <w:rPr>
          <w:rFonts w:ascii="inherit" w:eastAsia="微软雅黑" w:hAnsi="inherit" w:cs="宋体"/>
          <w:color w:val="333333"/>
          <w:kern w:val="0"/>
          <w:sz w:val="27"/>
          <w:szCs w:val="27"/>
        </w:rPr>
        <w:t>发挥文献资源支撑保障作用</w:t>
      </w:r>
    </w:p>
    <w:p w:rsidR="00E804F6" w:rsidRPr="00E804F6" w:rsidRDefault="00E804F6" w:rsidP="00E804F6">
      <w:pPr>
        <w:widowControl/>
        <w:shd w:val="clear" w:color="auto" w:fill="FFFFFF"/>
        <w:spacing w:line="360" w:lineRule="atLeast"/>
        <w:jc w:val="left"/>
        <w:textAlignment w:val="baseline"/>
        <w:rPr>
          <w:rFonts w:ascii="inherit" w:eastAsia="宋体" w:hAnsi="inherit" w:cs="宋体"/>
          <w:color w:val="333333"/>
          <w:kern w:val="0"/>
          <w:szCs w:val="21"/>
        </w:rPr>
      </w:pPr>
    </w:p>
    <w:p w:rsidR="00E804F6" w:rsidRPr="00E804F6" w:rsidRDefault="00E804F6" w:rsidP="00E804F6">
      <w:pPr>
        <w:widowControl/>
        <w:shd w:val="clear" w:color="auto" w:fill="FFFFFF"/>
        <w:spacing w:line="360" w:lineRule="atLeast"/>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 xml:space="preserve">　　</w:t>
      </w:r>
      <w:r w:rsidRPr="00E804F6">
        <w:rPr>
          <w:rFonts w:ascii="楷体" w:eastAsia="楷体" w:hAnsi="楷体" w:cs="宋体"/>
          <w:b/>
          <w:bCs/>
          <w:color w:val="333333"/>
          <w:kern w:val="0"/>
          <w:sz w:val="24"/>
          <w:szCs w:val="24"/>
        </w:rPr>
        <w:t>编者按：</w:t>
      </w:r>
      <w:r w:rsidRPr="00E804F6">
        <w:rPr>
          <w:rFonts w:ascii="楷体" w:eastAsia="楷体" w:hAnsi="楷体" w:cs="宋体"/>
          <w:color w:val="333333"/>
          <w:kern w:val="0"/>
          <w:sz w:val="24"/>
          <w:szCs w:val="24"/>
        </w:rPr>
        <w:t>2023年是全面贯彻落实党的二十大精神的开局之年，是实施“十四五”规划承上启下的关键之年，也是学校深入开展学习贯彻习近平新时代中国特色社会主义思想主题教育、推进高质量发展的奋进之年。为充分展示学校全面深化教育教学改革、推进国内一流高水平应用技术大学建设成果，校园网主页推出了“本科教育教学工作巡礼”系列报道，重点报道各单位近年来在提升本科教育教学水平、提高人才培养质量等方面的特色举措、工作亮点和显著成效，籍此激励广大师生深学争优、敢为争先、实干争效，以更高标准、更实举措奋力推进学校高质量发展再上新台阶。</w:t>
      </w:r>
    </w:p>
    <w:p w:rsidR="00E804F6" w:rsidRPr="00E804F6" w:rsidRDefault="00E804F6" w:rsidP="00E804F6">
      <w:pPr>
        <w:widowControl/>
        <w:shd w:val="clear" w:color="auto" w:fill="FFFFFF"/>
        <w:spacing w:line="360" w:lineRule="atLeast"/>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 xml:space="preserve">　　　</w:t>
      </w:r>
    </w:p>
    <w:p w:rsidR="00E804F6" w:rsidRPr="00E804F6" w:rsidRDefault="00E804F6" w:rsidP="00E804F6">
      <w:pPr>
        <w:widowControl/>
        <w:shd w:val="clear" w:color="auto" w:fill="FFFFFF"/>
        <w:spacing w:line="360" w:lineRule="atLeast"/>
        <w:jc w:val="left"/>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 xml:space="preserve">　　近年来，校图书馆认真落实立德树人根本任务，充分发挥</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第二课堂</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育人功能，在文献信息资源建设、信息服务、信息素养教育、优秀文化传承和先进文化引领等方面积极实践，主动服务教育教学工作，有力推动了文献信息资源建设与服务育人体系建设相融相促，取得显著成效。</w:t>
      </w:r>
    </w:p>
    <w:p w:rsidR="00E804F6" w:rsidRPr="00E804F6" w:rsidRDefault="00E804F6" w:rsidP="00E804F6">
      <w:pPr>
        <w:widowControl/>
        <w:shd w:val="clear" w:color="auto" w:fill="FFFFFF"/>
        <w:spacing w:line="23" w:lineRule="atLeast"/>
        <w:ind w:firstLine="420"/>
        <w:jc w:val="left"/>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 </w:t>
      </w:r>
    </w:p>
    <w:p w:rsidR="00E804F6" w:rsidRPr="00E804F6" w:rsidRDefault="00E804F6" w:rsidP="00E804F6">
      <w:pPr>
        <w:widowControl/>
        <w:spacing w:line="23" w:lineRule="atLeast"/>
        <w:ind w:firstLine="482"/>
        <w:jc w:val="center"/>
        <w:textAlignment w:val="baseline"/>
        <w:rPr>
          <w:rFonts w:ascii="inherit" w:eastAsia="宋体" w:hAnsi="inherit" w:cs="宋体"/>
          <w:color w:val="333333"/>
          <w:kern w:val="0"/>
          <w:szCs w:val="21"/>
        </w:rPr>
      </w:pPr>
      <w:r w:rsidRPr="00E804F6">
        <w:rPr>
          <w:rFonts w:ascii="inherit" w:eastAsia="宋体" w:hAnsi="inherit" w:cs="宋体"/>
          <w:b/>
          <w:bCs/>
          <w:color w:val="333333"/>
          <w:kern w:val="0"/>
          <w:sz w:val="24"/>
          <w:szCs w:val="24"/>
        </w:rPr>
        <w:t>建好文献资源库，为教学科研提供坚实保障</w:t>
      </w:r>
    </w:p>
    <w:p w:rsidR="00E804F6" w:rsidRPr="00E804F6" w:rsidRDefault="00E804F6" w:rsidP="00E804F6">
      <w:pPr>
        <w:widowControl/>
        <w:shd w:val="clear" w:color="auto" w:fill="FFFFFF"/>
        <w:spacing w:line="23" w:lineRule="atLeast"/>
        <w:ind w:firstLine="480"/>
        <w:jc w:val="left"/>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 </w:t>
      </w:r>
    </w:p>
    <w:p w:rsidR="00E804F6" w:rsidRPr="00E804F6" w:rsidRDefault="00E804F6" w:rsidP="00E804F6">
      <w:pPr>
        <w:widowControl/>
        <w:shd w:val="clear" w:color="auto" w:fill="FFFFFF"/>
        <w:spacing w:line="23" w:lineRule="atLeast"/>
        <w:ind w:firstLine="480"/>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作为学校教学科研的文献资源保障中心，校图书馆紧密围绕学校教学、科研的需要加强馆藏建设。在文献资源建设过程中，图书馆通过主动走访院系、开展图书荐购活动、定期组织问卷调查，不断了解教师在教学与科研过程中、学生在每个学业节点上的文献需求，力求做到订购全面、重点突出，确保文献资源建设的数量和质量。截至</w:t>
      </w:r>
      <w:r w:rsidRPr="00E804F6">
        <w:rPr>
          <w:rFonts w:ascii="inherit" w:eastAsia="宋体" w:hAnsi="inherit" w:cs="宋体"/>
          <w:color w:val="333333"/>
          <w:kern w:val="0"/>
          <w:sz w:val="24"/>
          <w:szCs w:val="24"/>
        </w:rPr>
        <w:t>2023</w:t>
      </w:r>
      <w:r w:rsidRPr="00E804F6">
        <w:rPr>
          <w:rFonts w:ascii="inherit" w:eastAsia="宋体" w:hAnsi="inherit" w:cs="宋体"/>
          <w:color w:val="333333"/>
          <w:kern w:val="0"/>
          <w:sz w:val="24"/>
          <w:szCs w:val="24"/>
        </w:rPr>
        <w:t>年</w:t>
      </w:r>
      <w:r w:rsidRPr="00E804F6">
        <w:rPr>
          <w:rFonts w:ascii="inherit" w:eastAsia="宋体" w:hAnsi="inherit" w:cs="宋体"/>
          <w:color w:val="333333"/>
          <w:kern w:val="0"/>
          <w:sz w:val="24"/>
          <w:szCs w:val="24"/>
        </w:rPr>
        <w:t>3</w:t>
      </w:r>
      <w:r w:rsidRPr="00E804F6">
        <w:rPr>
          <w:rFonts w:ascii="inherit" w:eastAsia="宋体" w:hAnsi="inherit" w:cs="宋体"/>
          <w:color w:val="333333"/>
          <w:kern w:val="0"/>
          <w:sz w:val="24"/>
          <w:szCs w:val="24"/>
        </w:rPr>
        <w:t>月，校图书馆共拥有纸质藏书</w:t>
      </w:r>
      <w:r w:rsidRPr="00E804F6">
        <w:rPr>
          <w:rFonts w:ascii="inherit" w:eastAsia="宋体" w:hAnsi="inherit" w:cs="宋体"/>
          <w:color w:val="333333"/>
          <w:kern w:val="0"/>
          <w:sz w:val="24"/>
          <w:szCs w:val="24"/>
        </w:rPr>
        <w:t>214.75</w:t>
      </w:r>
      <w:r w:rsidRPr="00E804F6">
        <w:rPr>
          <w:rFonts w:ascii="inherit" w:eastAsia="宋体" w:hAnsi="inherit" w:cs="宋体"/>
          <w:color w:val="333333"/>
          <w:kern w:val="0"/>
          <w:sz w:val="24"/>
          <w:szCs w:val="24"/>
        </w:rPr>
        <w:t>万册，单册购买电子图书</w:t>
      </w:r>
      <w:r w:rsidRPr="00E804F6">
        <w:rPr>
          <w:rFonts w:ascii="inherit" w:eastAsia="宋体" w:hAnsi="inherit" w:cs="宋体"/>
          <w:color w:val="333333"/>
          <w:kern w:val="0"/>
          <w:sz w:val="24"/>
          <w:szCs w:val="24"/>
        </w:rPr>
        <w:t>204</w:t>
      </w:r>
      <w:r w:rsidRPr="00E804F6">
        <w:rPr>
          <w:rFonts w:ascii="inherit" w:eastAsia="宋体" w:hAnsi="inherit" w:cs="宋体"/>
          <w:color w:val="333333"/>
          <w:kern w:val="0"/>
          <w:sz w:val="24"/>
          <w:szCs w:val="24"/>
        </w:rPr>
        <w:t>万册；同时拥有中国知网、万方数据、</w:t>
      </w:r>
      <w:r w:rsidRPr="00E804F6">
        <w:rPr>
          <w:rFonts w:ascii="inherit" w:eastAsia="宋体" w:hAnsi="inherit" w:cs="宋体"/>
          <w:color w:val="333333"/>
          <w:kern w:val="0"/>
          <w:sz w:val="24"/>
          <w:szCs w:val="24"/>
        </w:rPr>
        <w:t>ScienceDirect</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SCI&amp;SSCI</w:t>
      </w:r>
      <w:r w:rsidRPr="00E804F6">
        <w:rPr>
          <w:rFonts w:ascii="inherit" w:eastAsia="宋体" w:hAnsi="inherit" w:cs="宋体"/>
          <w:color w:val="333333"/>
          <w:kern w:val="0"/>
          <w:sz w:val="24"/>
          <w:szCs w:val="24"/>
        </w:rPr>
        <w:t>等中外文权威数据库</w:t>
      </w:r>
      <w:r w:rsidRPr="00E804F6">
        <w:rPr>
          <w:rFonts w:ascii="inherit" w:eastAsia="宋体" w:hAnsi="inherit" w:cs="宋体"/>
          <w:color w:val="333333"/>
          <w:kern w:val="0"/>
          <w:sz w:val="24"/>
          <w:szCs w:val="24"/>
        </w:rPr>
        <w:t>55</w:t>
      </w:r>
      <w:r w:rsidRPr="00E804F6">
        <w:rPr>
          <w:rFonts w:ascii="inherit" w:eastAsia="宋体" w:hAnsi="inherit" w:cs="宋体"/>
          <w:color w:val="333333"/>
          <w:kern w:val="0"/>
          <w:sz w:val="24"/>
          <w:szCs w:val="24"/>
        </w:rPr>
        <w:t>个，为我校教学科研提供了良好的文献保障。</w:t>
      </w:r>
    </w:p>
    <w:p w:rsidR="00E804F6" w:rsidRPr="00E804F6" w:rsidRDefault="00E804F6" w:rsidP="00E804F6">
      <w:pPr>
        <w:widowControl/>
        <w:shd w:val="clear" w:color="auto" w:fill="FFFFFF"/>
        <w:spacing w:line="23" w:lineRule="atLeast"/>
        <w:ind w:firstLine="480"/>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 </w:t>
      </w:r>
    </w:p>
    <w:p w:rsidR="00E804F6" w:rsidRPr="00E804F6" w:rsidRDefault="00E804F6" w:rsidP="00E804F6">
      <w:pPr>
        <w:widowControl/>
        <w:spacing w:line="23" w:lineRule="atLeast"/>
        <w:ind w:firstLine="482"/>
        <w:jc w:val="center"/>
        <w:textAlignment w:val="baseline"/>
        <w:rPr>
          <w:rFonts w:ascii="inherit" w:eastAsia="宋体" w:hAnsi="inherit" w:cs="宋体"/>
          <w:color w:val="333333"/>
          <w:kern w:val="0"/>
          <w:szCs w:val="21"/>
        </w:rPr>
      </w:pPr>
      <w:r w:rsidRPr="00E804F6">
        <w:rPr>
          <w:rFonts w:ascii="inherit" w:eastAsia="宋体" w:hAnsi="inherit" w:cs="宋体"/>
          <w:b/>
          <w:bCs/>
          <w:color w:val="333333"/>
          <w:kern w:val="0"/>
          <w:sz w:val="24"/>
          <w:szCs w:val="24"/>
        </w:rPr>
        <w:t>践行</w:t>
      </w:r>
      <w:r w:rsidRPr="00E804F6">
        <w:rPr>
          <w:rFonts w:ascii="inherit" w:eastAsia="宋体" w:hAnsi="inherit" w:cs="宋体"/>
          <w:b/>
          <w:bCs/>
          <w:color w:val="333333"/>
          <w:kern w:val="0"/>
          <w:sz w:val="24"/>
          <w:szCs w:val="24"/>
        </w:rPr>
        <w:t>“</w:t>
      </w:r>
      <w:r w:rsidRPr="00E804F6">
        <w:rPr>
          <w:rFonts w:ascii="inherit" w:eastAsia="宋体" w:hAnsi="inherit" w:cs="宋体"/>
          <w:b/>
          <w:bCs/>
          <w:color w:val="333333"/>
          <w:kern w:val="0"/>
          <w:sz w:val="24"/>
          <w:szCs w:val="24"/>
        </w:rPr>
        <w:t>读者第一，服务至上</w:t>
      </w:r>
      <w:r w:rsidRPr="00E804F6">
        <w:rPr>
          <w:rFonts w:ascii="inherit" w:eastAsia="宋体" w:hAnsi="inherit" w:cs="宋体"/>
          <w:b/>
          <w:bCs/>
          <w:color w:val="333333"/>
          <w:kern w:val="0"/>
          <w:sz w:val="24"/>
          <w:szCs w:val="24"/>
        </w:rPr>
        <w:t>”</w:t>
      </w:r>
      <w:r w:rsidRPr="00E804F6">
        <w:rPr>
          <w:rFonts w:ascii="inherit" w:eastAsia="宋体" w:hAnsi="inherit" w:cs="宋体"/>
          <w:b/>
          <w:bCs/>
          <w:color w:val="333333"/>
          <w:kern w:val="0"/>
          <w:sz w:val="24"/>
          <w:szCs w:val="24"/>
        </w:rPr>
        <w:t>理念，不断提升服务师生水平</w:t>
      </w:r>
    </w:p>
    <w:p w:rsidR="00E804F6" w:rsidRPr="00E804F6" w:rsidRDefault="00E804F6" w:rsidP="00E804F6">
      <w:pPr>
        <w:widowControl/>
        <w:spacing w:line="23" w:lineRule="atLeast"/>
        <w:ind w:firstLine="480"/>
        <w:jc w:val="left"/>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 </w:t>
      </w:r>
    </w:p>
    <w:p w:rsidR="00E804F6" w:rsidRPr="00E804F6" w:rsidRDefault="00E804F6" w:rsidP="00E804F6">
      <w:pPr>
        <w:widowControl/>
        <w:spacing w:line="23" w:lineRule="atLeast"/>
        <w:ind w:firstLine="480"/>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校图书馆读者服务部始终践行</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读者第一，服务至上</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的工作理念，不断提升服务水平，</w:t>
      </w:r>
      <w:r w:rsidRPr="00E804F6">
        <w:rPr>
          <w:rFonts w:ascii="inherit" w:eastAsia="宋体" w:hAnsi="inherit" w:cs="宋体"/>
          <w:color w:val="333333"/>
          <w:kern w:val="0"/>
          <w:sz w:val="24"/>
          <w:szCs w:val="24"/>
        </w:rPr>
        <w:t>2019</w:t>
      </w:r>
      <w:r w:rsidRPr="00E804F6">
        <w:rPr>
          <w:rFonts w:ascii="inherit" w:eastAsia="宋体" w:hAnsi="inherit" w:cs="宋体"/>
          <w:color w:val="333333"/>
          <w:kern w:val="0"/>
          <w:sz w:val="24"/>
          <w:szCs w:val="24"/>
        </w:rPr>
        <w:t>年被省妇联授予福建省</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巾帼文明岗</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荣誉称号。</w:t>
      </w:r>
      <w:r w:rsidRPr="00E804F6">
        <w:rPr>
          <w:rFonts w:ascii="inherit" w:eastAsia="宋体" w:hAnsi="inherit" w:cs="宋体"/>
          <w:color w:val="333333"/>
          <w:kern w:val="0"/>
          <w:sz w:val="24"/>
          <w:szCs w:val="24"/>
        </w:rPr>
        <w:t>2019</w:t>
      </w:r>
      <w:r w:rsidRPr="00E804F6">
        <w:rPr>
          <w:rFonts w:ascii="inherit" w:eastAsia="宋体" w:hAnsi="inherit" w:cs="宋体"/>
          <w:color w:val="333333"/>
          <w:kern w:val="0"/>
          <w:sz w:val="24"/>
          <w:szCs w:val="24"/>
        </w:rPr>
        <w:t>年至</w:t>
      </w:r>
      <w:r w:rsidRPr="00E804F6">
        <w:rPr>
          <w:rFonts w:ascii="inherit" w:eastAsia="宋体" w:hAnsi="inherit" w:cs="宋体"/>
          <w:color w:val="333333"/>
          <w:kern w:val="0"/>
          <w:sz w:val="24"/>
          <w:szCs w:val="24"/>
        </w:rPr>
        <w:t>2022</w:t>
      </w:r>
      <w:r w:rsidRPr="00E804F6">
        <w:rPr>
          <w:rFonts w:ascii="inherit" w:eastAsia="宋体" w:hAnsi="inherit" w:cs="宋体"/>
          <w:color w:val="333333"/>
          <w:kern w:val="0"/>
          <w:sz w:val="24"/>
          <w:szCs w:val="24"/>
        </w:rPr>
        <w:t>年，图书馆共接待读者</w:t>
      </w:r>
      <w:r w:rsidRPr="00E804F6">
        <w:rPr>
          <w:rFonts w:ascii="inherit" w:eastAsia="宋体" w:hAnsi="inherit" w:cs="宋体"/>
          <w:color w:val="333333"/>
          <w:kern w:val="0"/>
          <w:sz w:val="24"/>
          <w:szCs w:val="24"/>
        </w:rPr>
        <w:t>317.18</w:t>
      </w:r>
      <w:r w:rsidRPr="00E804F6">
        <w:rPr>
          <w:rFonts w:ascii="inherit" w:eastAsia="宋体" w:hAnsi="inherit" w:cs="宋体"/>
          <w:color w:val="333333"/>
          <w:kern w:val="0"/>
          <w:sz w:val="24"/>
          <w:szCs w:val="24"/>
        </w:rPr>
        <w:t>万人次，借还图书</w:t>
      </w:r>
      <w:r w:rsidRPr="00E804F6">
        <w:rPr>
          <w:rFonts w:ascii="inherit" w:eastAsia="宋体" w:hAnsi="inherit" w:cs="宋体"/>
          <w:color w:val="333333"/>
          <w:kern w:val="0"/>
          <w:sz w:val="24"/>
          <w:szCs w:val="24"/>
        </w:rPr>
        <w:t>38.01</w:t>
      </w:r>
      <w:r w:rsidRPr="00E804F6">
        <w:rPr>
          <w:rFonts w:ascii="inherit" w:eastAsia="宋体" w:hAnsi="inherit" w:cs="宋体"/>
          <w:color w:val="333333"/>
          <w:kern w:val="0"/>
          <w:sz w:val="24"/>
          <w:szCs w:val="24"/>
        </w:rPr>
        <w:t>万册次，阅览书刊</w:t>
      </w:r>
      <w:r w:rsidRPr="00E804F6">
        <w:rPr>
          <w:rFonts w:ascii="inherit" w:eastAsia="宋体" w:hAnsi="inherit" w:cs="宋体"/>
          <w:color w:val="333333"/>
          <w:kern w:val="0"/>
          <w:sz w:val="24"/>
          <w:szCs w:val="24"/>
        </w:rPr>
        <w:t>13.02</w:t>
      </w:r>
      <w:r w:rsidRPr="00E804F6">
        <w:rPr>
          <w:rFonts w:ascii="inherit" w:eastAsia="宋体" w:hAnsi="inherit" w:cs="宋体"/>
          <w:color w:val="333333"/>
          <w:kern w:val="0"/>
          <w:sz w:val="24"/>
          <w:szCs w:val="24"/>
        </w:rPr>
        <w:t>万册，平均每天接待读者</w:t>
      </w:r>
      <w:r w:rsidRPr="00E804F6">
        <w:rPr>
          <w:rFonts w:ascii="inherit" w:eastAsia="宋体" w:hAnsi="inherit" w:cs="宋体"/>
          <w:color w:val="333333"/>
          <w:kern w:val="0"/>
          <w:sz w:val="24"/>
          <w:szCs w:val="24"/>
        </w:rPr>
        <w:t>2937</w:t>
      </w:r>
      <w:r w:rsidRPr="00E804F6">
        <w:rPr>
          <w:rFonts w:ascii="inherit" w:eastAsia="宋体" w:hAnsi="inherit" w:cs="宋体"/>
          <w:color w:val="333333"/>
          <w:kern w:val="0"/>
          <w:sz w:val="24"/>
          <w:szCs w:val="24"/>
        </w:rPr>
        <w:t>人次，共为师生读者提供查收查引</w:t>
      </w:r>
      <w:r w:rsidRPr="00E804F6">
        <w:rPr>
          <w:rFonts w:ascii="inherit" w:eastAsia="宋体" w:hAnsi="inherit" w:cs="宋体"/>
          <w:color w:val="333333"/>
          <w:kern w:val="0"/>
          <w:sz w:val="24"/>
          <w:szCs w:val="24"/>
        </w:rPr>
        <w:t>3671</w:t>
      </w:r>
      <w:r w:rsidRPr="00E804F6">
        <w:rPr>
          <w:rFonts w:ascii="inherit" w:eastAsia="宋体" w:hAnsi="inherit" w:cs="宋体"/>
          <w:color w:val="333333"/>
          <w:kern w:val="0"/>
          <w:sz w:val="24"/>
          <w:szCs w:val="24"/>
        </w:rPr>
        <w:t>篇。</w:t>
      </w:r>
    </w:p>
    <w:p w:rsidR="00E804F6" w:rsidRPr="00E804F6" w:rsidRDefault="00E804F6" w:rsidP="00E804F6">
      <w:pPr>
        <w:widowControl/>
        <w:spacing w:line="23" w:lineRule="atLeast"/>
        <w:ind w:firstLine="480"/>
        <w:jc w:val="center"/>
        <w:textAlignment w:val="baseline"/>
        <w:rPr>
          <w:rFonts w:ascii="inherit" w:eastAsia="宋体" w:hAnsi="inherit" w:cs="宋体"/>
          <w:color w:val="333333"/>
          <w:kern w:val="0"/>
          <w:szCs w:val="21"/>
        </w:rPr>
      </w:pPr>
    </w:p>
    <w:p w:rsidR="00E804F6" w:rsidRPr="00E804F6" w:rsidRDefault="00E804F6" w:rsidP="00E804F6">
      <w:pPr>
        <w:widowControl/>
        <w:spacing w:line="23" w:lineRule="atLeast"/>
        <w:ind w:firstLine="480"/>
        <w:jc w:val="left"/>
        <w:textAlignment w:val="baseline"/>
        <w:rPr>
          <w:rFonts w:ascii="inherit" w:eastAsia="宋体" w:hAnsi="inherit" w:cs="宋体"/>
          <w:color w:val="333333"/>
          <w:kern w:val="0"/>
          <w:szCs w:val="21"/>
        </w:rPr>
      </w:pPr>
    </w:p>
    <w:p w:rsidR="00E804F6" w:rsidRPr="00E804F6" w:rsidRDefault="00E804F6" w:rsidP="00E804F6">
      <w:pPr>
        <w:widowControl/>
        <w:shd w:val="clear" w:color="auto" w:fill="FFFFFF"/>
        <w:spacing w:line="23" w:lineRule="atLeast"/>
        <w:ind w:firstLine="480"/>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校图书馆注重加强与兄弟馆的资源共享。</w:t>
      </w:r>
      <w:r w:rsidRPr="00E804F6">
        <w:rPr>
          <w:rFonts w:ascii="inherit" w:eastAsia="宋体" w:hAnsi="inherit" w:cs="宋体"/>
          <w:color w:val="333333"/>
          <w:kern w:val="0"/>
          <w:sz w:val="24"/>
          <w:szCs w:val="24"/>
        </w:rPr>
        <w:t>2019</w:t>
      </w:r>
      <w:r w:rsidRPr="00E804F6">
        <w:rPr>
          <w:rFonts w:ascii="inherit" w:eastAsia="宋体" w:hAnsi="inherit" w:cs="宋体"/>
          <w:color w:val="333333"/>
          <w:kern w:val="0"/>
          <w:sz w:val="24"/>
          <w:szCs w:val="24"/>
        </w:rPr>
        <w:t>年至</w:t>
      </w:r>
      <w:r w:rsidRPr="00E804F6">
        <w:rPr>
          <w:rFonts w:ascii="inherit" w:eastAsia="宋体" w:hAnsi="inherit" w:cs="宋体"/>
          <w:color w:val="333333"/>
          <w:kern w:val="0"/>
          <w:sz w:val="24"/>
          <w:szCs w:val="24"/>
        </w:rPr>
        <w:t>2022</w:t>
      </w:r>
      <w:r w:rsidRPr="00E804F6">
        <w:rPr>
          <w:rFonts w:ascii="inherit" w:eastAsia="宋体" w:hAnsi="inherit" w:cs="宋体"/>
          <w:color w:val="333333"/>
          <w:kern w:val="0"/>
          <w:sz w:val="24"/>
          <w:szCs w:val="24"/>
        </w:rPr>
        <w:t>年间，图书馆通过</w:t>
      </w:r>
      <w:r w:rsidRPr="00E804F6">
        <w:rPr>
          <w:rFonts w:ascii="inherit" w:eastAsia="宋体" w:hAnsi="inherit" w:cs="宋体"/>
          <w:color w:val="333333"/>
          <w:kern w:val="0"/>
          <w:sz w:val="24"/>
          <w:szCs w:val="24"/>
        </w:rPr>
        <w:t>Fulink</w:t>
      </w:r>
      <w:r w:rsidRPr="00E804F6">
        <w:rPr>
          <w:rFonts w:ascii="inherit" w:eastAsia="宋体" w:hAnsi="inherit" w:cs="宋体"/>
          <w:color w:val="333333"/>
          <w:kern w:val="0"/>
          <w:sz w:val="24"/>
          <w:szCs w:val="24"/>
        </w:rPr>
        <w:t>平台为师生读者传递文献共计</w:t>
      </w:r>
      <w:r w:rsidRPr="00E804F6">
        <w:rPr>
          <w:rFonts w:ascii="inherit" w:eastAsia="宋体" w:hAnsi="inherit" w:cs="宋体"/>
          <w:color w:val="333333"/>
          <w:kern w:val="0"/>
          <w:sz w:val="24"/>
          <w:szCs w:val="24"/>
        </w:rPr>
        <w:t>55009</w:t>
      </w:r>
      <w:r w:rsidRPr="00E804F6">
        <w:rPr>
          <w:rFonts w:ascii="inherit" w:eastAsia="宋体" w:hAnsi="inherit" w:cs="宋体"/>
          <w:color w:val="333333"/>
          <w:kern w:val="0"/>
          <w:sz w:val="24"/>
          <w:szCs w:val="24"/>
        </w:rPr>
        <w:t>篇。此外，还通过文献服务微信群、寻知发现系统等文献传递服务渠道，不断满足师生读者对文献资源的需求。</w:t>
      </w:r>
    </w:p>
    <w:p w:rsidR="00E804F6" w:rsidRPr="00E804F6" w:rsidRDefault="00E804F6" w:rsidP="00E804F6">
      <w:pPr>
        <w:widowControl/>
        <w:shd w:val="clear" w:color="auto" w:fill="FFFFFF"/>
        <w:spacing w:line="23" w:lineRule="atLeast"/>
        <w:ind w:firstLine="480"/>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lastRenderedPageBreak/>
        <w:t>近年来，图书馆还积极配合规品处和相关院系做好专业认证（或评估）、申请硕士点等所需专业馆藏和读者使用情况等的相关统计，并接受评估专家的现场考察和访谈。</w:t>
      </w:r>
      <w:r w:rsidRPr="00E804F6">
        <w:rPr>
          <w:rFonts w:ascii="inherit" w:eastAsia="宋体" w:hAnsi="inherit" w:cs="宋体"/>
          <w:color w:val="333333"/>
          <w:kern w:val="0"/>
          <w:sz w:val="24"/>
          <w:szCs w:val="24"/>
        </w:rPr>
        <w:t>2019</w:t>
      </w:r>
      <w:r w:rsidRPr="00E804F6">
        <w:rPr>
          <w:rFonts w:ascii="inherit" w:eastAsia="宋体" w:hAnsi="inherit" w:cs="宋体"/>
          <w:color w:val="333333"/>
          <w:kern w:val="0"/>
          <w:sz w:val="24"/>
          <w:szCs w:val="24"/>
        </w:rPr>
        <w:t>年至</w:t>
      </w:r>
      <w:r w:rsidRPr="00E804F6">
        <w:rPr>
          <w:rFonts w:ascii="inherit" w:eastAsia="宋体" w:hAnsi="inherit" w:cs="宋体"/>
          <w:color w:val="333333"/>
          <w:kern w:val="0"/>
          <w:sz w:val="24"/>
          <w:szCs w:val="24"/>
        </w:rPr>
        <w:t>2022</w:t>
      </w:r>
      <w:r w:rsidRPr="00E804F6">
        <w:rPr>
          <w:rFonts w:ascii="inherit" w:eastAsia="宋体" w:hAnsi="inherit" w:cs="宋体"/>
          <w:color w:val="333333"/>
          <w:kern w:val="0"/>
          <w:sz w:val="24"/>
          <w:szCs w:val="24"/>
        </w:rPr>
        <w:t>年，共为</w:t>
      </w:r>
      <w:r w:rsidRPr="00E804F6">
        <w:rPr>
          <w:rFonts w:ascii="inherit" w:eastAsia="宋体" w:hAnsi="inherit" w:cs="宋体"/>
          <w:color w:val="333333"/>
          <w:kern w:val="0"/>
          <w:sz w:val="24"/>
          <w:szCs w:val="24"/>
        </w:rPr>
        <w:t>24</w:t>
      </w:r>
      <w:r w:rsidRPr="00E804F6">
        <w:rPr>
          <w:rFonts w:ascii="inherit" w:eastAsia="宋体" w:hAnsi="inherit" w:cs="宋体"/>
          <w:color w:val="333333"/>
          <w:kern w:val="0"/>
          <w:sz w:val="24"/>
          <w:szCs w:val="24"/>
        </w:rPr>
        <w:t>个项目提供</w:t>
      </w:r>
      <w:r w:rsidRPr="00E804F6">
        <w:rPr>
          <w:rFonts w:ascii="inherit" w:eastAsia="宋体" w:hAnsi="inherit" w:cs="宋体"/>
          <w:color w:val="333333"/>
          <w:kern w:val="0"/>
          <w:sz w:val="24"/>
          <w:szCs w:val="24"/>
        </w:rPr>
        <w:t>162</w:t>
      </w:r>
      <w:r w:rsidRPr="00E804F6">
        <w:rPr>
          <w:rFonts w:ascii="inherit" w:eastAsia="宋体" w:hAnsi="inherit" w:cs="宋体"/>
          <w:color w:val="333333"/>
          <w:kern w:val="0"/>
          <w:sz w:val="24"/>
          <w:szCs w:val="24"/>
        </w:rPr>
        <w:t>种统计表。</w:t>
      </w:r>
    </w:p>
    <w:p w:rsidR="00E804F6" w:rsidRPr="00E804F6" w:rsidRDefault="00E804F6" w:rsidP="00E804F6">
      <w:pPr>
        <w:widowControl/>
        <w:shd w:val="clear" w:color="auto" w:fill="FFFFFF"/>
        <w:spacing w:line="23" w:lineRule="atLeast"/>
        <w:ind w:firstLine="480"/>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在疫情防控期间，图书馆认真落实常态化疫情防控工作，做好人员健康管理，筹建学校电子教材库，推出</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图书馆电子教材</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平台，做好疫情期间文献资源服务保障工作，助力</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线上教学</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w:t>
      </w:r>
    </w:p>
    <w:p w:rsidR="00E804F6" w:rsidRPr="00E804F6" w:rsidRDefault="00E804F6" w:rsidP="00E804F6">
      <w:pPr>
        <w:widowControl/>
        <w:shd w:val="clear" w:color="auto" w:fill="FFFFFF"/>
        <w:spacing w:line="23" w:lineRule="atLeast"/>
        <w:ind w:firstLine="480"/>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 </w:t>
      </w:r>
    </w:p>
    <w:p w:rsidR="00E804F6" w:rsidRPr="00E804F6" w:rsidRDefault="00E804F6" w:rsidP="00E804F6">
      <w:pPr>
        <w:widowControl/>
        <w:spacing w:line="23" w:lineRule="atLeast"/>
        <w:ind w:firstLine="482"/>
        <w:jc w:val="center"/>
        <w:textAlignment w:val="baseline"/>
        <w:rPr>
          <w:rFonts w:ascii="inherit" w:eastAsia="宋体" w:hAnsi="inherit" w:cs="宋体"/>
          <w:color w:val="333333"/>
          <w:kern w:val="0"/>
          <w:szCs w:val="21"/>
        </w:rPr>
      </w:pPr>
      <w:r w:rsidRPr="00E804F6">
        <w:rPr>
          <w:rFonts w:ascii="inherit" w:eastAsia="宋体" w:hAnsi="inherit" w:cs="宋体"/>
          <w:b/>
          <w:bCs/>
          <w:color w:val="333333"/>
          <w:kern w:val="0"/>
          <w:sz w:val="24"/>
          <w:szCs w:val="24"/>
        </w:rPr>
        <w:t>发挥</w:t>
      </w:r>
      <w:r w:rsidRPr="00E804F6">
        <w:rPr>
          <w:rFonts w:ascii="inherit" w:eastAsia="宋体" w:hAnsi="inherit" w:cs="宋体"/>
          <w:b/>
          <w:bCs/>
          <w:color w:val="333333"/>
          <w:kern w:val="0"/>
          <w:sz w:val="24"/>
          <w:szCs w:val="24"/>
        </w:rPr>
        <w:t>“</w:t>
      </w:r>
      <w:r w:rsidRPr="00E804F6">
        <w:rPr>
          <w:rFonts w:ascii="inherit" w:eastAsia="宋体" w:hAnsi="inherit" w:cs="宋体"/>
          <w:b/>
          <w:bCs/>
          <w:color w:val="333333"/>
          <w:kern w:val="0"/>
          <w:sz w:val="24"/>
          <w:szCs w:val="24"/>
        </w:rPr>
        <w:t>第二课堂</w:t>
      </w:r>
      <w:r w:rsidRPr="00E804F6">
        <w:rPr>
          <w:rFonts w:ascii="inherit" w:eastAsia="宋体" w:hAnsi="inherit" w:cs="宋体"/>
          <w:b/>
          <w:bCs/>
          <w:color w:val="333333"/>
          <w:kern w:val="0"/>
          <w:sz w:val="24"/>
          <w:szCs w:val="24"/>
        </w:rPr>
        <w:t>”</w:t>
      </w:r>
      <w:r w:rsidRPr="00E804F6">
        <w:rPr>
          <w:rFonts w:ascii="inherit" w:eastAsia="宋体" w:hAnsi="inherit" w:cs="宋体"/>
          <w:b/>
          <w:bCs/>
          <w:color w:val="333333"/>
          <w:kern w:val="0"/>
          <w:sz w:val="24"/>
          <w:szCs w:val="24"/>
        </w:rPr>
        <w:t>作用，提升读者图书信息文化素养</w:t>
      </w:r>
    </w:p>
    <w:p w:rsidR="00E804F6" w:rsidRPr="00E804F6" w:rsidRDefault="00E804F6" w:rsidP="00E804F6">
      <w:pPr>
        <w:widowControl/>
        <w:spacing w:line="23" w:lineRule="atLeast"/>
        <w:ind w:firstLine="480"/>
        <w:jc w:val="left"/>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 </w:t>
      </w:r>
    </w:p>
    <w:p w:rsidR="00E804F6" w:rsidRPr="00E804F6" w:rsidRDefault="00E804F6" w:rsidP="00E804F6">
      <w:pPr>
        <w:widowControl/>
        <w:spacing w:line="23" w:lineRule="atLeast"/>
        <w:ind w:firstLine="480"/>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校图书馆每学期均面向新生开展新生入馆教育、开设信息检索课并不定期举办各类专题培训和讲座，帮助读者掌握文献检索技能，提高他们的信息素养；每年举办各种形式的阅读推广活动，如读者服务宣传月、数字资源宣传周、迎新季、毕业季等系列读者活动，让读者进一步了解图书馆、用好图书馆。此外，图书馆还不断拓展服务模式，根据需要开设嵌入式讲座，</w:t>
      </w:r>
      <w:r w:rsidRPr="00E804F6">
        <w:rPr>
          <w:rFonts w:ascii="inherit" w:eastAsia="宋体" w:hAnsi="inherit" w:cs="宋体"/>
          <w:color w:val="333333"/>
          <w:kern w:val="0"/>
          <w:sz w:val="24"/>
          <w:szCs w:val="24"/>
        </w:rPr>
        <w:t>2019</w:t>
      </w:r>
      <w:r w:rsidRPr="00E804F6">
        <w:rPr>
          <w:rFonts w:ascii="inherit" w:eastAsia="宋体" w:hAnsi="inherit" w:cs="宋体"/>
          <w:color w:val="333333"/>
          <w:kern w:val="0"/>
          <w:sz w:val="24"/>
          <w:szCs w:val="24"/>
        </w:rPr>
        <w:t>年至</w:t>
      </w:r>
      <w:r w:rsidRPr="00E804F6">
        <w:rPr>
          <w:rFonts w:ascii="inherit" w:eastAsia="宋体" w:hAnsi="inherit" w:cs="宋体"/>
          <w:color w:val="333333"/>
          <w:kern w:val="0"/>
          <w:sz w:val="24"/>
          <w:szCs w:val="24"/>
        </w:rPr>
        <w:t>2022</w:t>
      </w:r>
      <w:r w:rsidRPr="00E804F6">
        <w:rPr>
          <w:rFonts w:ascii="inherit" w:eastAsia="宋体" w:hAnsi="inherit" w:cs="宋体"/>
          <w:color w:val="333333"/>
          <w:kern w:val="0"/>
          <w:sz w:val="24"/>
          <w:szCs w:val="24"/>
        </w:rPr>
        <w:t>年，共举办专题培训讲座</w:t>
      </w:r>
      <w:r w:rsidRPr="00E804F6">
        <w:rPr>
          <w:rFonts w:ascii="inherit" w:eastAsia="宋体" w:hAnsi="inherit" w:cs="宋体"/>
          <w:color w:val="333333"/>
          <w:kern w:val="0"/>
          <w:sz w:val="24"/>
          <w:szCs w:val="24"/>
        </w:rPr>
        <w:t>51</w:t>
      </w:r>
      <w:r w:rsidRPr="00E804F6">
        <w:rPr>
          <w:rFonts w:ascii="inherit" w:eastAsia="宋体" w:hAnsi="inherit" w:cs="宋体"/>
          <w:color w:val="333333"/>
          <w:kern w:val="0"/>
          <w:sz w:val="24"/>
          <w:szCs w:val="24"/>
        </w:rPr>
        <w:t>场，参与读者</w:t>
      </w:r>
      <w:r w:rsidRPr="00E804F6">
        <w:rPr>
          <w:rFonts w:ascii="inherit" w:eastAsia="宋体" w:hAnsi="inherit" w:cs="宋体"/>
          <w:color w:val="333333"/>
          <w:kern w:val="0"/>
          <w:sz w:val="24"/>
          <w:szCs w:val="24"/>
        </w:rPr>
        <w:t>16139</w:t>
      </w:r>
      <w:r w:rsidRPr="00E804F6">
        <w:rPr>
          <w:rFonts w:ascii="inherit" w:eastAsia="宋体" w:hAnsi="inherit" w:cs="宋体"/>
          <w:color w:val="333333"/>
          <w:kern w:val="0"/>
          <w:sz w:val="24"/>
          <w:szCs w:val="24"/>
        </w:rPr>
        <w:t>人次；</w:t>
      </w:r>
      <w:r w:rsidRPr="00E804F6">
        <w:rPr>
          <w:rFonts w:ascii="inherit" w:eastAsia="宋体" w:hAnsi="inherit" w:cs="宋体"/>
          <w:color w:val="333333"/>
          <w:kern w:val="0"/>
          <w:sz w:val="24"/>
          <w:szCs w:val="24"/>
        </w:rPr>
        <w:t>2019</w:t>
      </w:r>
      <w:r w:rsidRPr="00E804F6">
        <w:rPr>
          <w:rFonts w:ascii="inherit" w:eastAsia="宋体" w:hAnsi="inherit" w:cs="宋体"/>
          <w:color w:val="333333"/>
          <w:kern w:val="0"/>
          <w:sz w:val="24"/>
          <w:szCs w:val="24"/>
        </w:rPr>
        <w:t>年至</w:t>
      </w:r>
      <w:r w:rsidRPr="00E804F6">
        <w:rPr>
          <w:rFonts w:ascii="inherit" w:eastAsia="宋体" w:hAnsi="inherit" w:cs="宋体"/>
          <w:color w:val="333333"/>
          <w:kern w:val="0"/>
          <w:sz w:val="24"/>
          <w:szCs w:val="24"/>
        </w:rPr>
        <w:t>2022</w:t>
      </w:r>
      <w:r w:rsidRPr="00E804F6">
        <w:rPr>
          <w:rFonts w:ascii="inherit" w:eastAsia="宋体" w:hAnsi="inherit" w:cs="宋体"/>
          <w:color w:val="333333"/>
          <w:kern w:val="0"/>
          <w:sz w:val="24"/>
          <w:szCs w:val="24"/>
        </w:rPr>
        <w:t>开展阅读推广活动</w:t>
      </w:r>
      <w:r w:rsidRPr="00E804F6">
        <w:rPr>
          <w:rFonts w:ascii="inherit" w:eastAsia="宋体" w:hAnsi="inherit" w:cs="宋体"/>
          <w:color w:val="333333"/>
          <w:kern w:val="0"/>
          <w:sz w:val="24"/>
          <w:szCs w:val="24"/>
        </w:rPr>
        <w:t>116</w:t>
      </w:r>
      <w:r w:rsidRPr="00E804F6">
        <w:rPr>
          <w:rFonts w:ascii="inherit" w:eastAsia="宋体" w:hAnsi="inherit" w:cs="宋体"/>
          <w:color w:val="333333"/>
          <w:kern w:val="0"/>
          <w:sz w:val="24"/>
          <w:szCs w:val="24"/>
        </w:rPr>
        <w:t>场，参与读者</w:t>
      </w:r>
      <w:r w:rsidRPr="00E804F6">
        <w:rPr>
          <w:rFonts w:ascii="inherit" w:eastAsia="宋体" w:hAnsi="inherit" w:cs="宋体"/>
          <w:color w:val="333333"/>
          <w:kern w:val="0"/>
          <w:sz w:val="24"/>
          <w:szCs w:val="24"/>
        </w:rPr>
        <w:t>20765</w:t>
      </w:r>
      <w:r w:rsidRPr="00E804F6">
        <w:rPr>
          <w:rFonts w:ascii="inherit" w:eastAsia="宋体" w:hAnsi="inherit" w:cs="宋体"/>
          <w:color w:val="333333"/>
          <w:kern w:val="0"/>
          <w:sz w:val="24"/>
          <w:szCs w:val="24"/>
        </w:rPr>
        <w:t>人次。</w:t>
      </w:r>
    </w:p>
    <w:p w:rsidR="00E804F6" w:rsidRPr="00E804F6" w:rsidRDefault="00E804F6" w:rsidP="00E804F6">
      <w:pPr>
        <w:widowControl/>
        <w:spacing w:line="23" w:lineRule="atLeast"/>
        <w:ind w:firstLine="480"/>
        <w:textAlignment w:val="baseline"/>
        <w:rPr>
          <w:rFonts w:ascii="inherit" w:eastAsia="宋体" w:hAnsi="inherit" w:cs="宋体"/>
          <w:color w:val="333333"/>
          <w:kern w:val="0"/>
          <w:szCs w:val="21"/>
        </w:rPr>
      </w:pPr>
    </w:p>
    <w:p w:rsidR="00E804F6" w:rsidRPr="00E804F6" w:rsidRDefault="00E804F6" w:rsidP="00E804F6">
      <w:pPr>
        <w:widowControl/>
        <w:spacing w:line="23" w:lineRule="atLeast"/>
        <w:ind w:firstLine="480"/>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图书馆注重以赛促学，提升读者信息素养。依托已购买的数字资源，图书馆每年组织师生读者参加信息检索大赛、影评大赛、大学生知识产权技能竞赛等各类竞赛活动，取得较好的成绩。在</w:t>
      </w:r>
      <w:r w:rsidRPr="00E804F6">
        <w:rPr>
          <w:rFonts w:ascii="inherit" w:eastAsia="宋体" w:hAnsi="inherit" w:cs="宋体"/>
          <w:color w:val="333333"/>
          <w:kern w:val="0"/>
          <w:sz w:val="24"/>
          <w:szCs w:val="24"/>
        </w:rPr>
        <w:t>2019</w:t>
      </w:r>
      <w:r w:rsidRPr="00E804F6">
        <w:rPr>
          <w:rFonts w:ascii="inherit" w:eastAsia="宋体" w:hAnsi="inherit" w:cs="宋体"/>
          <w:color w:val="333333"/>
          <w:kern w:val="0"/>
          <w:sz w:val="24"/>
          <w:szCs w:val="24"/>
        </w:rPr>
        <w:t>年全国书偶创意设计大赛中，</w:t>
      </w:r>
      <w:r w:rsidRPr="00E804F6">
        <w:rPr>
          <w:rFonts w:ascii="inherit" w:eastAsia="宋体" w:hAnsi="inherit" w:cs="宋体"/>
          <w:color w:val="333333"/>
          <w:kern w:val="0"/>
          <w:sz w:val="24"/>
          <w:szCs w:val="24"/>
        </w:rPr>
        <w:t>3</w:t>
      </w:r>
      <w:r w:rsidRPr="00E804F6">
        <w:rPr>
          <w:rFonts w:ascii="inherit" w:eastAsia="宋体" w:hAnsi="inherit" w:cs="宋体"/>
          <w:color w:val="333333"/>
          <w:kern w:val="0"/>
          <w:sz w:val="24"/>
          <w:szCs w:val="24"/>
        </w:rPr>
        <w:t>名学生的作品入围创意作品；在福建省学位委员会主办的福建省</w:t>
      </w:r>
      <w:r w:rsidRPr="00E804F6">
        <w:rPr>
          <w:rFonts w:ascii="inherit" w:eastAsia="宋体" w:hAnsi="inherit" w:cs="宋体"/>
          <w:color w:val="333333"/>
          <w:kern w:val="0"/>
          <w:sz w:val="24"/>
          <w:szCs w:val="24"/>
        </w:rPr>
        <w:t>2022</w:t>
      </w:r>
      <w:r w:rsidRPr="00E804F6">
        <w:rPr>
          <w:rFonts w:ascii="inherit" w:eastAsia="宋体" w:hAnsi="inherit" w:cs="宋体"/>
          <w:color w:val="333333"/>
          <w:kern w:val="0"/>
          <w:sz w:val="24"/>
          <w:szCs w:val="24"/>
        </w:rPr>
        <w:t>研究生</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知网杯</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信息检索大赛中，我校获得团体三等奖及优秀组织奖；在</w:t>
      </w:r>
      <w:r w:rsidRPr="00E804F6">
        <w:rPr>
          <w:rFonts w:ascii="inherit" w:eastAsia="宋体" w:hAnsi="inherit" w:cs="宋体"/>
          <w:color w:val="333333"/>
          <w:kern w:val="0"/>
          <w:sz w:val="24"/>
          <w:szCs w:val="24"/>
        </w:rPr>
        <w:t>2022“</w:t>
      </w:r>
      <w:r w:rsidRPr="00E804F6">
        <w:rPr>
          <w:rFonts w:ascii="inherit" w:eastAsia="宋体" w:hAnsi="inherit" w:cs="宋体"/>
          <w:color w:val="333333"/>
          <w:kern w:val="0"/>
          <w:sz w:val="24"/>
          <w:szCs w:val="24"/>
        </w:rPr>
        <w:t>智信杯</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福建省高校</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信息达人</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挑战赛中，我校获得二、三等奖的好成绩。</w:t>
      </w:r>
    </w:p>
    <w:p w:rsidR="00E804F6" w:rsidRPr="00E804F6" w:rsidRDefault="00E804F6" w:rsidP="00E804F6">
      <w:pPr>
        <w:widowControl/>
        <w:spacing w:line="23" w:lineRule="atLeast"/>
        <w:ind w:firstLine="480"/>
        <w:textAlignment w:val="baseline"/>
        <w:rPr>
          <w:rFonts w:ascii="inherit" w:eastAsia="宋体" w:hAnsi="inherit" w:cs="宋体"/>
          <w:color w:val="333333"/>
          <w:kern w:val="0"/>
          <w:szCs w:val="21"/>
        </w:rPr>
      </w:pPr>
    </w:p>
    <w:p w:rsidR="00E804F6" w:rsidRPr="00E804F6" w:rsidRDefault="00E804F6" w:rsidP="00E804F6">
      <w:pPr>
        <w:widowControl/>
        <w:shd w:val="clear" w:color="auto" w:fill="FFFFFF"/>
        <w:spacing w:line="23" w:lineRule="atLeast"/>
        <w:ind w:firstLine="480"/>
        <w:jc w:val="left"/>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 </w:t>
      </w:r>
    </w:p>
    <w:p w:rsidR="00E804F6" w:rsidRPr="00E804F6" w:rsidRDefault="00E804F6" w:rsidP="00E804F6">
      <w:pPr>
        <w:widowControl/>
        <w:shd w:val="clear" w:color="auto" w:fill="FFFFFF"/>
        <w:spacing w:line="23" w:lineRule="atLeast"/>
        <w:ind w:firstLine="480"/>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习近平总书记强调，</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图书馆是国家文化发展水平的重要标志，是滋养民族心灵、培育文化自信的重要场所。</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为充分发挥图书馆在人才培养和校园文化建设中的独特作用</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校图书馆大力开展丰富多彩的阅读推广活动，包括每年</w:t>
      </w:r>
      <w:r w:rsidRPr="00E804F6">
        <w:rPr>
          <w:rFonts w:ascii="inherit" w:eastAsia="宋体" w:hAnsi="inherit" w:cs="宋体"/>
          <w:color w:val="333333"/>
          <w:kern w:val="0"/>
          <w:sz w:val="24"/>
          <w:szCs w:val="24"/>
        </w:rPr>
        <w:t>4-5</w:t>
      </w:r>
      <w:r w:rsidRPr="00E804F6">
        <w:rPr>
          <w:rFonts w:ascii="inherit" w:eastAsia="宋体" w:hAnsi="inherit" w:cs="宋体"/>
          <w:color w:val="333333"/>
          <w:kern w:val="0"/>
          <w:sz w:val="24"/>
          <w:szCs w:val="24"/>
        </w:rPr>
        <w:t>月读者服务宣传月、每年</w:t>
      </w:r>
      <w:r w:rsidRPr="00E804F6">
        <w:rPr>
          <w:rFonts w:ascii="inherit" w:eastAsia="宋体" w:hAnsi="inherit" w:cs="宋体"/>
          <w:color w:val="333333"/>
          <w:kern w:val="0"/>
          <w:sz w:val="24"/>
          <w:szCs w:val="24"/>
        </w:rPr>
        <w:t>6</w:t>
      </w:r>
      <w:r w:rsidRPr="00E804F6">
        <w:rPr>
          <w:rFonts w:ascii="inherit" w:eastAsia="宋体" w:hAnsi="inherit" w:cs="宋体"/>
          <w:color w:val="333333"/>
          <w:kern w:val="0"/>
          <w:sz w:val="24"/>
          <w:szCs w:val="24"/>
        </w:rPr>
        <w:t>月毕业季活动、每年</w:t>
      </w:r>
      <w:r w:rsidRPr="00E804F6">
        <w:rPr>
          <w:rFonts w:ascii="inherit" w:eastAsia="宋体" w:hAnsi="inherit" w:cs="宋体"/>
          <w:color w:val="333333"/>
          <w:kern w:val="0"/>
          <w:sz w:val="24"/>
          <w:szCs w:val="24"/>
        </w:rPr>
        <w:t>9</w:t>
      </w:r>
      <w:r w:rsidRPr="00E804F6">
        <w:rPr>
          <w:rFonts w:ascii="inherit" w:eastAsia="宋体" w:hAnsi="inherit" w:cs="宋体"/>
          <w:color w:val="333333"/>
          <w:kern w:val="0"/>
          <w:sz w:val="24"/>
          <w:szCs w:val="24"/>
        </w:rPr>
        <w:t>月迎新季活动等。馆藏好书推荐</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明理书屋</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栏目已成为图书馆常态化的品牌项目。</w:t>
      </w:r>
    </w:p>
    <w:p w:rsidR="00E804F6" w:rsidRPr="00E804F6" w:rsidRDefault="00E804F6" w:rsidP="00E804F6">
      <w:pPr>
        <w:widowControl/>
        <w:shd w:val="clear" w:color="auto" w:fill="FFFFFF"/>
        <w:spacing w:line="23" w:lineRule="atLeast"/>
        <w:ind w:firstLine="480"/>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自</w:t>
      </w:r>
      <w:r w:rsidRPr="00E804F6">
        <w:rPr>
          <w:rFonts w:ascii="inherit" w:eastAsia="宋体" w:hAnsi="inherit" w:cs="宋体"/>
          <w:color w:val="333333"/>
          <w:kern w:val="0"/>
          <w:sz w:val="24"/>
          <w:szCs w:val="24"/>
        </w:rPr>
        <w:t>2019</w:t>
      </w:r>
      <w:r w:rsidRPr="00E804F6">
        <w:rPr>
          <w:rFonts w:ascii="inherit" w:eastAsia="宋体" w:hAnsi="inherit" w:cs="宋体"/>
          <w:color w:val="333333"/>
          <w:kern w:val="0"/>
          <w:sz w:val="24"/>
          <w:szCs w:val="24"/>
        </w:rPr>
        <w:t>年起，图书馆所举办的读者服务宣传月不再局限于馆藏书籍或阅读本身，而是聚焦到图书馆作为高校文化建设重要一环，以特定的主题为中心，将传统阅读推广方式与新媒体平台相结合，开展形式多样的活动，旨在传承经典文化，坚定文化自信。如</w:t>
      </w:r>
      <w:r w:rsidRPr="00E804F6">
        <w:rPr>
          <w:rFonts w:ascii="inherit" w:eastAsia="宋体" w:hAnsi="inherit" w:cs="宋体"/>
          <w:color w:val="333333"/>
          <w:kern w:val="0"/>
          <w:sz w:val="24"/>
          <w:szCs w:val="24"/>
        </w:rPr>
        <w:t>2019</w:t>
      </w:r>
      <w:r w:rsidRPr="00E804F6">
        <w:rPr>
          <w:rFonts w:ascii="inherit" w:eastAsia="宋体" w:hAnsi="inherit" w:cs="宋体"/>
          <w:color w:val="333333"/>
          <w:kern w:val="0"/>
          <w:sz w:val="24"/>
          <w:szCs w:val="24"/>
        </w:rPr>
        <w:t>年，通过</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寻找最厦门</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系列活动让师生们了解厦门文化和嘉庚精神；</w:t>
      </w:r>
      <w:r w:rsidRPr="00E804F6">
        <w:rPr>
          <w:rFonts w:ascii="inherit" w:eastAsia="宋体" w:hAnsi="inherit" w:cs="宋体"/>
          <w:color w:val="333333"/>
          <w:kern w:val="0"/>
          <w:sz w:val="24"/>
          <w:szCs w:val="24"/>
        </w:rPr>
        <w:t>2020</w:t>
      </w:r>
      <w:r w:rsidRPr="00E804F6">
        <w:rPr>
          <w:rFonts w:ascii="inherit" w:eastAsia="宋体" w:hAnsi="inherit" w:cs="宋体"/>
          <w:color w:val="333333"/>
          <w:kern w:val="0"/>
          <w:sz w:val="24"/>
          <w:szCs w:val="24"/>
        </w:rPr>
        <w:t>年，以</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开心阅读</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遇见未知的自己</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为主题，聚焦心理健康问题，引导师生利用阅读疗愈，愉悦身心；</w:t>
      </w:r>
      <w:r w:rsidRPr="00E804F6">
        <w:rPr>
          <w:rFonts w:ascii="inherit" w:eastAsia="宋体" w:hAnsi="inherit" w:cs="宋体"/>
          <w:color w:val="333333"/>
          <w:kern w:val="0"/>
          <w:sz w:val="24"/>
          <w:szCs w:val="24"/>
        </w:rPr>
        <w:t>2021</w:t>
      </w:r>
      <w:r w:rsidRPr="00E804F6">
        <w:rPr>
          <w:rFonts w:ascii="inherit" w:eastAsia="宋体" w:hAnsi="inherit" w:cs="宋体"/>
          <w:color w:val="333333"/>
          <w:kern w:val="0"/>
          <w:sz w:val="24"/>
          <w:szCs w:val="24"/>
        </w:rPr>
        <w:t>年，以</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穿</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阅</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时空，感受阅读的变迁</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为主题，让师生在活动中沉浸式体验穿越时空的阅读变化；</w:t>
      </w:r>
      <w:r w:rsidRPr="00E804F6">
        <w:rPr>
          <w:rFonts w:ascii="inherit" w:eastAsia="宋体" w:hAnsi="inherit" w:cs="宋体"/>
          <w:color w:val="333333"/>
          <w:kern w:val="0"/>
          <w:sz w:val="24"/>
          <w:szCs w:val="24"/>
        </w:rPr>
        <w:t>2022</w:t>
      </w:r>
      <w:r w:rsidRPr="00E804F6">
        <w:rPr>
          <w:rFonts w:ascii="inherit" w:eastAsia="宋体" w:hAnsi="inherit" w:cs="宋体"/>
          <w:color w:val="333333"/>
          <w:kern w:val="0"/>
          <w:sz w:val="24"/>
          <w:szCs w:val="24"/>
        </w:rPr>
        <w:t>年，以</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廿四节令</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四季与你</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为主题，让师生了解二十四节气的丰富内涵和历史积淀，引导大学生了解中华优秀传统文化，汲取传统文化中的人文精神和传统美德；</w:t>
      </w:r>
      <w:r w:rsidRPr="00E804F6">
        <w:rPr>
          <w:rFonts w:ascii="inherit" w:eastAsia="宋体" w:hAnsi="inherit" w:cs="宋体"/>
          <w:color w:val="333333"/>
          <w:kern w:val="0"/>
          <w:sz w:val="24"/>
          <w:szCs w:val="24"/>
        </w:rPr>
        <w:t>2023</w:t>
      </w:r>
      <w:r w:rsidRPr="00E804F6">
        <w:rPr>
          <w:rFonts w:ascii="inherit" w:eastAsia="宋体" w:hAnsi="inherit" w:cs="宋体"/>
          <w:color w:val="333333"/>
          <w:kern w:val="0"/>
          <w:sz w:val="24"/>
          <w:szCs w:val="24"/>
        </w:rPr>
        <w:t>年，以</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图书馆奇妙月</w:t>
      </w:r>
      <w:r w:rsidRPr="00E804F6">
        <w:rPr>
          <w:rFonts w:ascii="inherit" w:eastAsia="宋体" w:hAnsi="inherit" w:cs="宋体"/>
          <w:color w:val="333333"/>
          <w:kern w:val="0"/>
          <w:sz w:val="24"/>
          <w:szCs w:val="24"/>
        </w:rPr>
        <w:t>”</w:t>
      </w:r>
      <w:r w:rsidRPr="00E804F6">
        <w:rPr>
          <w:rFonts w:ascii="inherit" w:eastAsia="宋体" w:hAnsi="inherit" w:cs="宋体"/>
          <w:color w:val="333333"/>
          <w:kern w:val="0"/>
          <w:sz w:val="24"/>
          <w:szCs w:val="24"/>
        </w:rPr>
        <w:t>为主题，通过引领师生探索发现的各种阅读体验，呈现了一场别开生面的阅读之旅。</w:t>
      </w:r>
    </w:p>
    <w:p w:rsidR="00E804F6" w:rsidRPr="00E804F6" w:rsidRDefault="00E804F6" w:rsidP="00E804F6">
      <w:pPr>
        <w:widowControl/>
        <w:shd w:val="clear" w:color="auto" w:fill="FFFFFF"/>
        <w:spacing w:line="23" w:lineRule="atLeast"/>
        <w:ind w:firstLine="480"/>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为全面落实党中央、国务院关于开展全民阅读的重要部署，把校园文化信息及文化理念传播给读者，图书馆充分利用新媒体平台优势，开设了微信公众号、服务号和视频号，运用新媒体平台传播校园文化，营造浓厚的书香氛围。</w:t>
      </w:r>
    </w:p>
    <w:p w:rsidR="00E804F6" w:rsidRPr="00E804F6" w:rsidRDefault="00E804F6" w:rsidP="00E804F6">
      <w:pPr>
        <w:widowControl/>
        <w:shd w:val="clear" w:color="auto" w:fill="FFFFFF"/>
        <w:spacing w:line="45" w:lineRule="atLeast"/>
        <w:jc w:val="center"/>
        <w:textAlignment w:val="baseline"/>
        <w:outlineLvl w:val="0"/>
        <w:rPr>
          <w:rFonts w:ascii="微软雅黑" w:eastAsia="微软雅黑" w:hAnsi="微软雅黑" w:cs="宋体"/>
          <w:color w:val="333333"/>
          <w:kern w:val="36"/>
          <w:sz w:val="36"/>
          <w:szCs w:val="36"/>
        </w:rPr>
      </w:pPr>
      <w:r w:rsidRPr="00E804F6">
        <w:rPr>
          <w:rFonts w:ascii="微软雅黑" w:eastAsia="微软雅黑" w:hAnsi="微软雅黑" w:cs="宋体" w:hint="eastAsia"/>
          <w:color w:val="333333"/>
          <w:kern w:val="36"/>
          <w:sz w:val="36"/>
          <w:szCs w:val="36"/>
        </w:rPr>
        <w:lastRenderedPageBreak/>
        <w:t> </w:t>
      </w:r>
    </w:p>
    <w:p w:rsidR="00E804F6" w:rsidRPr="00E804F6" w:rsidRDefault="00E804F6" w:rsidP="00E804F6">
      <w:pPr>
        <w:widowControl/>
        <w:shd w:val="clear" w:color="auto" w:fill="FFFFFF"/>
        <w:spacing w:line="23" w:lineRule="atLeast"/>
        <w:jc w:val="center"/>
        <w:textAlignment w:val="baseline"/>
        <w:rPr>
          <w:rFonts w:ascii="inherit" w:eastAsia="宋体" w:hAnsi="inherit" w:cs="宋体" w:hint="eastAsia"/>
          <w:color w:val="333333"/>
          <w:kern w:val="0"/>
          <w:szCs w:val="21"/>
        </w:rPr>
      </w:pPr>
    </w:p>
    <w:p w:rsidR="00E804F6" w:rsidRPr="00E804F6" w:rsidRDefault="00E804F6" w:rsidP="00E804F6">
      <w:pPr>
        <w:widowControl/>
        <w:shd w:val="clear" w:color="auto" w:fill="FFFFFF"/>
        <w:spacing w:line="23" w:lineRule="atLeast"/>
        <w:ind w:firstLine="480"/>
        <w:jc w:val="left"/>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 </w:t>
      </w:r>
    </w:p>
    <w:p w:rsidR="00E804F6" w:rsidRPr="00E804F6" w:rsidRDefault="00E804F6" w:rsidP="00E804F6">
      <w:pPr>
        <w:widowControl/>
        <w:shd w:val="clear" w:color="auto" w:fill="FFFFFF"/>
        <w:spacing w:line="315" w:lineRule="atLeast"/>
        <w:textAlignment w:val="baseline"/>
        <w:rPr>
          <w:rFonts w:ascii="inherit" w:eastAsia="宋体" w:hAnsi="inherit" w:cs="宋体"/>
          <w:color w:val="333333"/>
          <w:kern w:val="0"/>
          <w:szCs w:val="21"/>
        </w:rPr>
      </w:pPr>
      <w:r w:rsidRPr="00E804F6">
        <w:rPr>
          <w:rFonts w:ascii="inherit" w:eastAsia="宋体" w:hAnsi="inherit" w:cs="宋体"/>
          <w:color w:val="333333"/>
          <w:kern w:val="0"/>
          <w:sz w:val="24"/>
          <w:szCs w:val="24"/>
        </w:rPr>
        <w:t xml:space="preserve">　　下一步，图书馆将充分发挥文献资源优势，进一步探索新的发展途径，引进先进技术，创新优化服务模式，加强图书馆环境建设和文化建设，努力将图书馆打造成为学校的知识资源中心、学术研究阵地和文化交流空间，更好地服务学校教育教学工作。</w:t>
      </w:r>
      <w:r w:rsidRPr="00E804F6">
        <w:rPr>
          <w:rFonts w:ascii="inherit" w:eastAsia="宋体" w:hAnsi="inherit" w:cs="宋体"/>
          <w:b/>
          <w:bCs/>
          <w:color w:val="333333"/>
          <w:kern w:val="0"/>
          <w:sz w:val="24"/>
          <w:szCs w:val="24"/>
        </w:rPr>
        <w:t>(</w:t>
      </w:r>
      <w:r w:rsidRPr="00E804F6">
        <w:rPr>
          <w:rFonts w:ascii="inherit" w:eastAsia="宋体" w:hAnsi="inherit" w:cs="宋体"/>
          <w:b/>
          <w:bCs/>
          <w:color w:val="333333"/>
          <w:kern w:val="0"/>
          <w:sz w:val="24"/>
          <w:szCs w:val="24"/>
        </w:rPr>
        <w:t>校评建办、党委宣传部、图书馆</w:t>
      </w:r>
      <w:r w:rsidRPr="00E804F6">
        <w:rPr>
          <w:rFonts w:ascii="inherit" w:eastAsia="宋体" w:hAnsi="inherit" w:cs="宋体"/>
          <w:b/>
          <w:bCs/>
          <w:color w:val="333333"/>
          <w:kern w:val="0"/>
          <w:sz w:val="24"/>
          <w:szCs w:val="24"/>
        </w:rPr>
        <w:t>)</w:t>
      </w:r>
      <w:r w:rsidRPr="00E804F6">
        <w:rPr>
          <w:rFonts w:ascii="inherit" w:eastAsia="宋体" w:hAnsi="inherit" w:cs="宋体"/>
          <w:color w:val="333333"/>
          <w:kern w:val="0"/>
          <w:sz w:val="24"/>
          <w:szCs w:val="24"/>
        </w:rPr>
        <w:t> </w:t>
      </w:r>
    </w:p>
    <w:p w:rsidR="004B238F" w:rsidRDefault="004B238F"/>
    <w:sectPr w:rsidR="004B238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38F" w:rsidRDefault="004B238F" w:rsidP="00E804F6">
      <w:r>
        <w:separator/>
      </w:r>
    </w:p>
  </w:endnote>
  <w:endnote w:type="continuationSeparator" w:id="1">
    <w:p w:rsidR="004B238F" w:rsidRDefault="004B238F" w:rsidP="00E804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inherit">
    <w:altName w:val="Times New Roman"/>
    <w:panose1 w:val="00000000000000000000"/>
    <w:charset w:val="00"/>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38F" w:rsidRDefault="004B238F" w:rsidP="00E804F6">
      <w:r>
        <w:separator/>
      </w:r>
    </w:p>
  </w:footnote>
  <w:footnote w:type="continuationSeparator" w:id="1">
    <w:p w:rsidR="004B238F" w:rsidRDefault="004B238F" w:rsidP="00E804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04F6"/>
    <w:rsid w:val="004B238F"/>
    <w:rsid w:val="00E804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804F6"/>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E804F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04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804F6"/>
    <w:rPr>
      <w:sz w:val="18"/>
      <w:szCs w:val="18"/>
    </w:rPr>
  </w:style>
  <w:style w:type="paragraph" w:styleId="a4">
    <w:name w:val="footer"/>
    <w:basedOn w:val="a"/>
    <w:link w:val="Char0"/>
    <w:uiPriority w:val="99"/>
    <w:semiHidden/>
    <w:unhideWhenUsed/>
    <w:rsid w:val="00E804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804F6"/>
    <w:rPr>
      <w:sz w:val="18"/>
      <w:szCs w:val="18"/>
    </w:rPr>
  </w:style>
  <w:style w:type="character" w:customStyle="1" w:styleId="1Char">
    <w:name w:val="标题 1 Char"/>
    <w:basedOn w:val="a0"/>
    <w:link w:val="1"/>
    <w:uiPriority w:val="9"/>
    <w:rsid w:val="00E804F6"/>
    <w:rPr>
      <w:rFonts w:ascii="宋体" w:eastAsia="宋体" w:hAnsi="宋体" w:cs="宋体"/>
      <w:b/>
      <w:bCs/>
      <w:kern w:val="36"/>
      <w:sz w:val="48"/>
      <w:szCs w:val="48"/>
    </w:rPr>
  </w:style>
  <w:style w:type="character" w:customStyle="1" w:styleId="3Char">
    <w:name w:val="标题 3 Char"/>
    <w:basedOn w:val="a0"/>
    <w:link w:val="3"/>
    <w:uiPriority w:val="9"/>
    <w:rsid w:val="00E804F6"/>
    <w:rPr>
      <w:rFonts w:ascii="宋体" w:eastAsia="宋体" w:hAnsi="宋体" w:cs="宋体"/>
      <w:b/>
      <w:bCs/>
      <w:kern w:val="0"/>
      <w:sz w:val="27"/>
      <w:szCs w:val="27"/>
    </w:rPr>
  </w:style>
  <w:style w:type="paragraph" w:customStyle="1" w:styleId="2">
    <w:name w:val="2"/>
    <w:basedOn w:val="a"/>
    <w:rsid w:val="00E804F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1"/>
    <w:uiPriority w:val="99"/>
    <w:semiHidden/>
    <w:unhideWhenUsed/>
    <w:rsid w:val="00E804F6"/>
    <w:rPr>
      <w:sz w:val="18"/>
      <w:szCs w:val="18"/>
    </w:rPr>
  </w:style>
  <w:style w:type="character" w:customStyle="1" w:styleId="Char1">
    <w:name w:val="批注框文本 Char"/>
    <w:basedOn w:val="a0"/>
    <w:link w:val="a5"/>
    <w:uiPriority w:val="99"/>
    <w:semiHidden/>
    <w:rsid w:val="00E804F6"/>
    <w:rPr>
      <w:sz w:val="18"/>
      <w:szCs w:val="18"/>
    </w:rPr>
  </w:style>
</w:styles>
</file>

<file path=word/webSettings.xml><?xml version="1.0" encoding="utf-8"?>
<w:webSettings xmlns:r="http://schemas.openxmlformats.org/officeDocument/2006/relationships" xmlns:w="http://schemas.openxmlformats.org/wordprocessingml/2006/main">
  <w:divs>
    <w:div w:id="1091895508">
      <w:bodyDiv w:val="1"/>
      <w:marLeft w:val="0"/>
      <w:marRight w:val="0"/>
      <w:marTop w:val="0"/>
      <w:marBottom w:val="0"/>
      <w:divBdr>
        <w:top w:val="none" w:sz="0" w:space="0" w:color="auto"/>
        <w:left w:val="none" w:sz="0" w:space="0" w:color="auto"/>
        <w:bottom w:val="none" w:sz="0" w:space="0" w:color="auto"/>
        <w:right w:val="none" w:sz="0" w:space="0" w:color="auto"/>
      </w:divBdr>
      <w:divsChild>
        <w:div w:id="551965363">
          <w:marLeft w:val="0"/>
          <w:marRight w:val="0"/>
          <w:marTop w:val="0"/>
          <w:marBottom w:val="0"/>
          <w:divBdr>
            <w:top w:val="none" w:sz="0" w:space="0" w:color="auto"/>
            <w:left w:val="none" w:sz="0" w:space="0" w:color="auto"/>
            <w:bottom w:val="none" w:sz="0" w:space="0" w:color="auto"/>
            <w:right w:val="none" w:sz="0" w:space="0" w:color="auto"/>
          </w:divBdr>
        </w:div>
        <w:div w:id="1009675517">
          <w:marLeft w:val="300"/>
          <w:marRight w:val="0"/>
          <w:marTop w:val="0"/>
          <w:marBottom w:val="0"/>
          <w:divBdr>
            <w:top w:val="none" w:sz="0" w:space="0" w:color="auto"/>
            <w:left w:val="none" w:sz="0" w:space="0" w:color="auto"/>
            <w:bottom w:val="none" w:sz="0" w:space="0" w:color="auto"/>
            <w:right w:val="none" w:sz="0" w:space="0" w:color="auto"/>
          </w:divBdr>
          <w:divsChild>
            <w:div w:id="1884171479">
              <w:marLeft w:val="0"/>
              <w:marRight w:val="0"/>
              <w:marTop w:val="0"/>
              <w:marBottom w:val="0"/>
              <w:divBdr>
                <w:top w:val="none" w:sz="0" w:space="0" w:color="auto"/>
                <w:left w:val="none" w:sz="0" w:space="0" w:color="auto"/>
                <w:bottom w:val="none" w:sz="0" w:space="0" w:color="auto"/>
                <w:right w:val="none" w:sz="0" w:space="0" w:color="auto"/>
              </w:divBdr>
              <w:divsChild>
                <w:div w:id="811824731">
                  <w:marLeft w:val="0"/>
                  <w:marRight w:val="0"/>
                  <w:marTop w:val="0"/>
                  <w:marBottom w:val="0"/>
                  <w:divBdr>
                    <w:top w:val="none" w:sz="0" w:space="0" w:color="auto"/>
                    <w:left w:val="none" w:sz="0" w:space="0" w:color="auto"/>
                    <w:bottom w:val="none" w:sz="0" w:space="0" w:color="auto"/>
                    <w:right w:val="none" w:sz="0" w:space="0" w:color="auto"/>
                  </w:divBdr>
                </w:div>
                <w:div w:id="88186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366</Words>
  <Characters>2089</Characters>
  <Application>Microsoft Office Word</Application>
  <DocSecurity>0</DocSecurity>
  <Lines>17</Lines>
  <Paragraphs>4</Paragraphs>
  <ScaleCrop>false</ScaleCrop>
  <Company/>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2023-08-11T07:04:00Z</dcterms:created>
  <dcterms:modified xsi:type="dcterms:W3CDTF">2023-08-11T07:06:00Z</dcterms:modified>
</cp:coreProperties>
</file>